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09" w:rsidRPr="00EF4B2F" w:rsidRDefault="00127A09" w:rsidP="00127A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B2F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B2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Политический анализ и прогнозирование</w:t>
      </w:r>
      <w:r w:rsidRPr="00EF4B2F">
        <w:rPr>
          <w:rFonts w:ascii="Times New Roman" w:hAnsi="Times New Roman" w:cs="Times New Roman"/>
          <w:b/>
          <w:sz w:val="28"/>
          <w:szCs w:val="28"/>
        </w:rPr>
        <w:t>»</w:t>
      </w:r>
    </w:p>
    <w:p w:rsidR="00127A09" w:rsidRPr="00EF4B2F" w:rsidRDefault="00127A09" w:rsidP="00127A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A09" w:rsidRPr="00EF4B2F" w:rsidRDefault="00127A09" w:rsidP="001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2F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EF4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A09">
        <w:rPr>
          <w:rFonts w:ascii="Times New Roman" w:hAnsi="Times New Roman" w:cs="Times New Roman"/>
          <w:sz w:val="28"/>
          <w:szCs w:val="28"/>
        </w:rPr>
        <w:t>формирование у студентов навыков научного политического анализа и прогнозирования, основанных на применении методологической базы политической науки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A09" w:rsidRPr="00EF4B2F" w:rsidRDefault="00127A09" w:rsidP="001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2F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EF4B2F">
        <w:rPr>
          <w:rFonts w:ascii="Times New Roman" w:hAnsi="Times New Roman" w:cs="Times New Roman"/>
          <w:sz w:val="28"/>
          <w:szCs w:val="28"/>
        </w:rPr>
        <w:t xml:space="preserve"> - модуль </w:t>
      </w:r>
      <w:r w:rsidR="00C27E2E">
        <w:rPr>
          <w:rFonts w:ascii="Times New Roman" w:hAnsi="Times New Roman" w:cs="Times New Roman"/>
          <w:sz w:val="28"/>
          <w:szCs w:val="28"/>
        </w:rPr>
        <w:t>общепрофессиональнях</w:t>
      </w:r>
      <w:bookmarkStart w:id="0" w:name="_GoBack"/>
      <w:bookmarkEnd w:id="0"/>
      <w:r w:rsidRPr="00EF4B2F">
        <w:rPr>
          <w:rFonts w:ascii="Times New Roman" w:hAnsi="Times New Roman" w:cs="Times New Roman"/>
          <w:sz w:val="28"/>
          <w:szCs w:val="28"/>
        </w:rPr>
        <w:t xml:space="preserve"> дисциплин </w:t>
      </w:r>
      <w:r w:rsidR="006D0D7D" w:rsidRPr="006D0D7D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Pr="00EF4B2F">
        <w:rPr>
          <w:rFonts w:ascii="Times New Roman" w:hAnsi="Times New Roman" w:cs="Times New Roman"/>
          <w:sz w:val="28"/>
          <w:szCs w:val="28"/>
        </w:rPr>
        <w:t xml:space="preserve">по направлению подготовки 38.03.04 Государственное и муниципальное управление, профиль: </w:t>
      </w:r>
      <w:r w:rsidR="00A126AB" w:rsidRPr="00A126AB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</w:p>
    <w:p w:rsidR="00127A09" w:rsidRPr="00EF4B2F" w:rsidRDefault="00127A09" w:rsidP="001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2F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EF4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A09" w:rsidRPr="00EF4B2F" w:rsidRDefault="00127A09" w:rsidP="00127A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27A09">
        <w:rPr>
          <w:sz w:val="28"/>
          <w:szCs w:val="28"/>
        </w:rPr>
        <w:t>Основные подходы к политическому анализу. Прикладная и теоретическая политология. Появление и развитие политического анализа и политической экспертизы. Политический анализ во второй половине ХХ и начале Х</w:t>
      </w:r>
      <w:proofErr w:type="gramStart"/>
      <w:r w:rsidRPr="00127A09">
        <w:rPr>
          <w:sz w:val="28"/>
          <w:szCs w:val="28"/>
        </w:rPr>
        <w:t>I</w:t>
      </w:r>
      <w:proofErr w:type="gramEnd"/>
      <w:r w:rsidRPr="00127A09">
        <w:rPr>
          <w:sz w:val="28"/>
          <w:szCs w:val="28"/>
        </w:rPr>
        <w:t>Х веков. Профессия политического аналитика. Политики и эксперты. Три основных части политического анализа. Анализ политической ситуации. Политическое прогнозирование. Принятие политических решений. Основные группы методов политического анализа. Теория рационального выбора. Теория игр в политическом анализе. Другие количественные методы политического анализа. Ограниченность применения формальных методов в политическом анализе. Психологические методы политического анализа. Методы стимулирования креативности экспертов. Открытые и закрытые источники. Работа со СМИ. Проблема достоверности источников. Работа с электронными библиотеками. Стиль аналитического текста. Логика изложения материала. Основные подходы к аргументации. Типовые базовые аналитические работы</w:t>
      </w:r>
      <w:r>
        <w:rPr>
          <w:sz w:val="28"/>
          <w:szCs w:val="28"/>
        </w:rPr>
        <w:t>.</w:t>
      </w:r>
    </w:p>
    <w:p w:rsidR="00127A09" w:rsidRDefault="00127A09"/>
    <w:p w:rsidR="00127A09" w:rsidRDefault="00127A09"/>
    <w:sectPr w:rsidR="0012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32"/>
    <w:rsid w:val="00127A09"/>
    <w:rsid w:val="00530375"/>
    <w:rsid w:val="00566033"/>
    <w:rsid w:val="00600428"/>
    <w:rsid w:val="006D0D7D"/>
    <w:rsid w:val="009842AC"/>
    <w:rsid w:val="00A126AB"/>
    <w:rsid w:val="00C27E2E"/>
    <w:rsid w:val="00E1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A0A7D-9DA4-41EB-B13F-439A0158B9DA}"/>
</file>

<file path=customXml/itemProps2.xml><?xml version="1.0" encoding="utf-8"?>
<ds:datastoreItem xmlns:ds="http://schemas.openxmlformats.org/officeDocument/2006/customXml" ds:itemID="{6A08A465-71AC-4482-A87D-3AF54C0BB811}"/>
</file>

<file path=customXml/itemProps3.xml><?xml version="1.0" encoding="utf-8"?>
<ds:datastoreItem xmlns:ds="http://schemas.openxmlformats.org/officeDocument/2006/customXml" ds:itemID="{2D58F1A4-C368-40CE-827B-19B485F5AB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8</cp:revision>
  <dcterms:created xsi:type="dcterms:W3CDTF">2016-04-25T12:13:00Z</dcterms:created>
  <dcterms:modified xsi:type="dcterms:W3CDTF">2018-04-02T14:54:00Z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